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Agreement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Before coming to the lab: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CARIS visitor calendar</w:t>
        </w:r>
      </w:hyperlink>
      <w:r w:rsidDel="00000000" w:rsidR="00000000" w:rsidRPr="00000000">
        <w:rPr>
          <w:rtl w:val="0"/>
        </w:rPr>
        <w:t xml:space="preserve"> to indicate when (day/time) they will be in the lab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Indicating the expected noise level (e.g., moderate, high: using the vacuum)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While in the lab: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Keeping noise at a reasonable level (e.g., avoiding long-distance conversations!)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Considering whether they have to stay in the lab for the task being done (group discussions?)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having long phone calls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Before leaving the lab: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sure not leaving personal items (e.g., coffee cups)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Re-organizing the spaces used by the team (putting tools, equipment, chairs back in place)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up any space you have used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3048657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657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.google.com/calendar?cid=ZDRyNWxscjc5amN0ZDNsN3VuNGJkcHVzMDRAZ3JvdXAuY2FsZW5kYXIuZ29vZ2xlLmNvbQ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